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/>
          <w:color w:val="auto"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深圳市</w:t>
      </w:r>
      <w:r>
        <w:rPr>
          <w:rFonts w:hint="eastAsia" w:ascii="黑体" w:hAnsi="黑体" w:eastAsia="黑体" w:cs="黑体"/>
          <w:b/>
          <w:color w:val="auto"/>
          <w:sz w:val="52"/>
          <w:szCs w:val="52"/>
          <w:lang w:eastAsia="zh-CN"/>
        </w:rPr>
        <w:t>水务</w:t>
      </w:r>
      <w:r>
        <w:rPr>
          <w:rFonts w:hint="eastAsia" w:ascii="黑体" w:hAnsi="黑体" w:eastAsia="黑体" w:cs="黑体"/>
          <w:b/>
          <w:color w:val="auto"/>
          <w:sz w:val="52"/>
          <w:szCs w:val="52"/>
        </w:rPr>
        <w:t>工程优质奖</w:t>
      </w:r>
    </w:p>
    <w:p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申 报 表</w:t>
      </w:r>
    </w:p>
    <w:p>
      <w:pPr>
        <w:rPr>
          <w:rFonts w:hint="eastAsia" w:ascii="宋体"/>
          <w:b/>
        </w:rPr>
      </w:pPr>
    </w:p>
    <w:p>
      <w:pPr>
        <w:rPr>
          <w:rFonts w:hint="eastAsia" w:ascii="宋体"/>
          <w:sz w:val="28"/>
        </w:rPr>
      </w:pPr>
    </w:p>
    <w:p>
      <w:pPr>
        <w:rPr>
          <w:rFonts w:hint="eastAsia" w:ascii="宋体"/>
          <w:sz w:val="28"/>
        </w:rPr>
      </w:pPr>
    </w:p>
    <w:p>
      <w:pPr>
        <w:rPr>
          <w:rFonts w:hint="eastAsia" w:ascii="宋体"/>
          <w:sz w:val="28"/>
        </w:rPr>
      </w:pPr>
    </w:p>
    <w:p>
      <w:pPr>
        <w:ind w:firstLine="630" w:firstLineChars="196"/>
        <w:rPr>
          <w:rFonts w:hint="eastAsia" w:ascii="仿宋" w:hAnsi="仿宋" w:eastAsia="仿宋" w:cs="仿宋"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>项目名称</w:t>
      </w:r>
      <w:r>
        <w:rPr>
          <w:rFonts w:hint="eastAsia" w:ascii="仿宋" w:hAnsi="仿宋" w:eastAsia="仿宋" w:cs="仿宋"/>
          <w:bCs/>
          <w:sz w:val="32"/>
          <w:u w:val="single"/>
        </w:rPr>
        <w:t xml:space="preserve">                                  </w:t>
      </w:r>
    </w:p>
    <w:p>
      <w:pPr>
        <w:ind w:firstLine="320" w:firstLineChars="100"/>
        <w:rPr>
          <w:rFonts w:hint="eastAsia" w:ascii="仿宋" w:hAnsi="仿宋" w:eastAsia="仿宋" w:cs="仿宋"/>
          <w:sz w:val="32"/>
          <w:u w:val="single"/>
        </w:rPr>
      </w:pPr>
    </w:p>
    <w:p>
      <w:pPr>
        <w:ind w:firstLine="630" w:firstLineChars="196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>申报单位(盖章)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</w:t>
      </w:r>
    </w:p>
    <w:p>
      <w:pPr>
        <w:ind w:firstLine="320" w:firstLineChars="100"/>
        <w:rPr>
          <w:rFonts w:hint="eastAsia" w:ascii="仿宋" w:hAnsi="仿宋" w:eastAsia="仿宋" w:cs="仿宋"/>
          <w:sz w:val="32"/>
          <w:u w:val="single"/>
        </w:rPr>
      </w:pPr>
    </w:p>
    <w:p>
      <w:pPr>
        <w:ind w:firstLine="630" w:firstLineChars="196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>申报日期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</w:t>
      </w:r>
    </w:p>
    <w:p>
      <w:pPr>
        <w:ind w:firstLine="320" w:firstLineChars="100"/>
        <w:rPr>
          <w:rFonts w:hint="eastAsia" w:ascii="仿宋" w:hAnsi="仿宋" w:eastAsia="仿宋" w:cs="仿宋"/>
          <w:sz w:val="32"/>
          <w:u w:val="single"/>
        </w:rPr>
      </w:pPr>
    </w:p>
    <w:p>
      <w:pPr>
        <w:ind w:firstLine="320" w:firstLineChars="100"/>
        <w:rPr>
          <w:rFonts w:hint="eastAsia" w:ascii="宋体"/>
          <w:sz w:val="32"/>
          <w:u w:val="single"/>
        </w:rPr>
      </w:pPr>
    </w:p>
    <w:p>
      <w:pPr>
        <w:ind w:firstLine="2240" w:firstLineChars="700"/>
        <w:rPr>
          <w:rFonts w:hint="eastAsia" w:ascii="宋体"/>
          <w:sz w:val="32"/>
        </w:rPr>
      </w:pPr>
    </w:p>
    <w:p>
      <w:pPr>
        <w:ind w:firstLine="2240" w:firstLineChars="700"/>
        <w:rPr>
          <w:rFonts w:hint="eastAsia" w:ascii="宋体"/>
          <w:sz w:val="32"/>
        </w:rPr>
      </w:pPr>
    </w:p>
    <w:p>
      <w:pPr>
        <w:rPr>
          <w:rFonts w:hint="eastAsia" w:ascii="宋体"/>
          <w:b/>
          <w:bCs/>
          <w:sz w:val="32"/>
          <w:szCs w:val="32"/>
          <w:lang w:eastAsia="zh-CN"/>
        </w:rPr>
      </w:pPr>
    </w:p>
    <w:p>
      <w:pPr>
        <w:rPr>
          <w:rFonts w:hint="eastAsia" w:ascii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深圳市水利工程行业协会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</w:t>
      </w:r>
    </w:p>
    <w:p>
      <w:pPr>
        <w:spacing w:line="600" w:lineRule="exact"/>
        <w:ind w:left="722" w:leftChars="344" w:right="428" w:rightChars="204"/>
        <w:jc w:val="center"/>
        <w:rPr>
          <w:rFonts w:hint="eastAsia" w:ascii="宋体"/>
          <w:b/>
          <w:color w:val="000000"/>
          <w:sz w:val="32"/>
        </w:rPr>
      </w:pPr>
      <w:r>
        <w:rPr>
          <w:rFonts w:hint="eastAsia" w:ascii="宋体"/>
          <w:b/>
          <w:color w:val="000000"/>
          <w:sz w:val="32"/>
        </w:rPr>
        <w:t>填 表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申报</w:t>
      </w:r>
      <w:r>
        <w:rPr>
          <w:rFonts w:hint="eastAsia" w:ascii="仿宋" w:hAnsi="仿宋" w:eastAsia="仿宋" w:cs="仿宋"/>
          <w:color w:val="auto"/>
          <w:sz w:val="24"/>
        </w:rPr>
        <w:t>水务工程优质奖</w:t>
      </w:r>
      <w:r>
        <w:rPr>
          <w:rFonts w:hint="eastAsia" w:ascii="仿宋" w:hAnsi="仿宋" w:eastAsia="仿宋" w:cs="仿宋"/>
          <w:sz w:val="24"/>
        </w:rPr>
        <w:t>的项目，需提供本申报表</w:t>
      </w:r>
      <w:r>
        <w:rPr>
          <w:rFonts w:hint="eastAsia" w:ascii="仿宋" w:hAnsi="仿宋" w:eastAsia="仿宋" w:cs="仿宋"/>
          <w:color w:val="FF0000"/>
          <w:sz w:val="24"/>
        </w:rPr>
        <w:t>一式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FF0000"/>
          <w:sz w:val="24"/>
        </w:rPr>
        <w:t>份</w:t>
      </w:r>
      <w:r>
        <w:rPr>
          <w:rFonts w:hint="eastAsia" w:ascii="仿宋" w:hAnsi="仿宋" w:eastAsia="仿宋" w:cs="仿宋"/>
          <w:sz w:val="24"/>
        </w:rPr>
        <w:t>，封面加盖公章，并附电子版。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二、申报内容必须全面、准确、真实。</w:t>
      </w:r>
      <w:r>
        <w:rPr>
          <w:rFonts w:hint="eastAsia" w:ascii="仿宋" w:hAnsi="仿宋" w:eastAsia="仿宋" w:cs="仿宋"/>
          <w:sz w:val="24"/>
        </w:rPr>
        <w:t>填表字迹应工整，使用</w:t>
      </w:r>
      <w:r>
        <w:rPr>
          <w:rFonts w:hint="eastAsia" w:ascii="仿宋" w:hAnsi="仿宋" w:eastAsia="仿宋" w:cs="仿宋"/>
          <w:color w:val="000000"/>
          <w:sz w:val="24"/>
        </w:rPr>
        <w:t>A4纸</w:t>
      </w:r>
      <w:r>
        <w:rPr>
          <w:rFonts w:hint="eastAsia" w:ascii="仿宋" w:hAnsi="仿宋" w:eastAsia="仿宋" w:cs="仿宋"/>
          <w:color w:val="FF0000"/>
          <w:sz w:val="24"/>
        </w:rPr>
        <w:t>双面打印</w:t>
      </w:r>
      <w:r>
        <w:rPr>
          <w:rFonts w:hint="eastAsia" w:ascii="仿宋" w:hAnsi="仿宋" w:eastAsia="仿宋" w:cs="仿宋"/>
          <w:color w:val="000000"/>
          <w:sz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申报表</w:t>
      </w:r>
      <w:r>
        <w:rPr>
          <w:rFonts w:hint="eastAsia" w:ascii="仿宋" w:hAnsi="仿宋" w:eastAsia="仿宋" w:cs="仿宋"/>
          <w:color w:val="000000"/>
          <w:sz w:val="24"/>
        </w:rPr>
        <w:t>以非活页方式</w:t>
      </w:r>
      <w:r>
        <w:rPr>
          <w:rFonts w:hint="eastAsia" w:ascii="仿宋" w:hAnsi="仿宋" w:eastAsia="仿宋" w:cs="仿宋"/>
          <w:color w:val="FF0000"/>
          <w:sz w:val="24"/>
        </w:rPr>
        <w:t>单独装订成册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、本表由工程建设项目法人（或建设单位）申报，或由其委托（授权）的主要参建单位申报。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由主要参建单位申报的</w:t>
      </w:r>
      <w:r>
        <w:rPr>
          <w:rFonts w:hint="eastAsia" w:ascii="仿宋" w:hAnsi="仿宋" w:eastAsia="仿宋" w:cs="仿宋"/>
          <w:sz w:val="24"/>
          <w:szCs w:val="24"/>
        </w:rPr>
        <w:t>应提交工程建设项目法人（或建设单位）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出具的证明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四、“工程规模”按《水利水电工程等级划分及洪水标准》（SL252-2000）划分标准填写。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五、“工程所属”指工程是中央项目或地方项目。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六、申报单位和参建单位的名称要求填写法定名称（全称），由单位法定代表人签署申报意见，并加盖单位公章。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、申报单位、主要参建单位及主要贡献人的申报数量限定如下：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(一)工程建设项目法人（或建设单位）限报1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家单位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主要贡献人指该工程的主要管理和技术负责人等，限报3人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施工单位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</w:t>
      </w:r>
      <w:r>
        <w:rPr>
          <w:rFonts w:hint="eastAsia" w:ascii="仿宋" w:hAnsi="仿宋" w:eastAsia="仿宋" w:cs="仿宋"/>
          <w:sz w:val="24"/>
          <w:szCs w:val="24"/>
        </w:rPr>
        <w:t>型工程限报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3家单位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</w:t>
      </w:r>
      <w:r>
        <w:rPr>
          <w:rFonts w:hint="eastAsia" w:ascii="仿宋" w:hAnsi="仿宋" w:eastAsia="仿宋" w:cs="仿宋"/>
          <w:sz w:val="24"/>
          <w:szCs w:val="24"/>
        </w:rPr>
        <w:t>型工程限报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2家单位。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主要贡献人指该单位负责本工程的项目经理、现场技术负责人等，每单位限报3人；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设计单位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</w:t>
      </w:r>
      <w:r>
        <w:rPr>
          <w:rFonts w:hint="eastAsia" w:ascii="仿宋" w:hAnsi="仿宋" w:eastAsia="仿宋" w:cs="仿宋"/>
          <w:sz w:val="24"/>
          <w:szCs w:val="24"/>
        </w:rPr>
        <w:t>型工程限报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2家单位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</w:t>
      </w:r>
      <w:r>
        <w:rPr>
          <w:rFonts w:hint="eastAsia" w:ascii="仿宋" w:hAnsi="仿宋" w:eastAsia="仿宋" w:cs="仿宋"/>
          <w:sz w:val="24"/>
          <w:szCs w:val="24"/>
        </w:rPr>
        <w:t>型工程限报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1家单位。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主要贡献人是指该单位负责本工程的设计总工程师、项目负责人、现场技术负责人等，每单位限报3人；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监理单位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</w:t>
      </w:r>
      <w:r>
        <w:rPr>
          <w:rFonts w:hint="eastAsia" w:ascii="仿宋" w:hAnsi="仿宋" w:eastAsia="仿宋" w:cs="仿宋"/>
          <w:sz w:val="24"/>
          <w:szCs w:val="24"/>
        </w:rPr>
        <w:t>型工程限报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2家单位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</w:t>
      </w:r>
      <w:r>
        <w:rPr>
          <w:rFonts w:hint="eastAsia" w:ascii="仿宋" w:hAnsi="仿宋" w:eastAsia="仿宋" w:cs="仿宋"/>
          <w:sz w:val="24"/>
          <w:szCs w:val="24"/>
        </w:rPr>
        <w:t>型工程限报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1家单位。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主要贡献人是指该单位负责本工程的总监理工程师、现场主要技术人员等，每单位限报2人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科研单位、咨询单位或质量检测单位限报其中单位之一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主要贡献人是指该单位参与本工程建设，有突出贡献的主要人员，限报2人。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主要贡献人条件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从事水利工程建设相关工作五年以上，并在申报项目中工作满1年；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在所申报项目中从事主要管理或负责主要技术工作，并在较复杂技术难题解决，或新产品、新工艺、新材料、新方法的推广和应用，或主要技术方案和报告编写，或专项验收和竣工验收等方面有突出贡献。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textAlignment w:val="auto"/>
        <w:rPr>
          <w:rFonts w:hint="eastAsia" w:ascii="华文细黑" w:eastAsia="华文细黑"/>
          <w:sz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三）</w:t>
      </w:r>
      <w:r>
        <w:rPr>
          <w:rFonts w:hint="eastAsia" w:ascii="仿宋" w:hAnsi="仿宋" w:eastAsia="仿宋" w:cs="仿宋"/>
          <w:sz w:val="24"/>
          <w:szCs w:val="24"/>
        </w:rPr>
        <w:t>主要贡献人应填写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《主要贡献人情况表》，并附任命书及职称复印件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560" w:lineRule="exact"/>
        <w:ind w:right="-325" w:rightChars="-155"/>
        <w:rPr>
          <w:rFonts w:hint="eastAsia" w:ascii="华文细黑" w:eastAsia="华文细黑"/>
          <w:sz w:val="24"/>
        </w:rPr>
      </w:pPr>
    </w:p>
    <w:p>
      <w:pPr>
        <w:spacing w:line="560" w:lineRule="exact"/>
        <w:ind w:right="-325" w:rightChars="-155"/>
        <w:rPr>
          <w:rFonts w:hint="eastAsia" w:ascii="华文细黑" w:eastAsia="华文细黑"/>
          <w:sz w:val="24"/>
        </w:rPr>
      </w:pPr>
    </w:p>
    <w:p>
      <w:pPr>
        <w:spacing w:line="560" w:lineRule="exact"/>
        <w:ind w:right="-325" w:rightChars="-155"/>
        <w:rPr>
          <w:rFonts w:hint="eastAsia" w:ascii="华文细黑" w:eastAsia="华文细黑"/>
          <w:sz w:val="24"/>
        </w:rPr>
      </w:pPr>
    </w:p>
    <w:p>
      <w:pPr>
        <w:spacing w:line="560" w:lineRule="exact"/>
        <w:ind w:right="-325" w:rightChars="-155"/>
        <w:rPr>
          <w:rFonts w:hint="eastAsia" w:ascii="华文细黑" w:eastAsia="华文细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right="-325" w:rightChars="-155"/>
        <w:jc w:val="both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spacing w:afterLines="50" w:line="520" w:lineRule="exact"/>
        <w:ind w:right="-325" w:rightChars="-155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深圳市水务工程优质奖申报表</w:t>
      </w:r>
    </w:p>
    <w:tbl>
      <w:tblPr>
        <w:tblStyle w:val="2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529"/>
        <w:gridCol w:w="1455"/>
        <w:gridCol w:w="628"/>
        <w:gridCol w:w="1112"/>
        <w:gridCol w:w="45"/>
        <w:gridCol w:w="631"/>
        <w:gridCol w:w="366"/>
        <w:gridCol w:w="7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建设地点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所在河流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（所属流域）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工程规模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工程所属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开工时间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完（竣）工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概算总投资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完（竣）工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主持单位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3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主要单位工程与主要分部工程质量等级评定结果：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工程共分为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个单位工程，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个分部工程，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个单元工程，其中主要单位工程为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个，为工程一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，工程二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依据《水利部水利水电工程施工质量评定规程》（SL176- 2007）和其他有关规程、规范的要求，经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（质量监督部门名称）对该工程的施工质量评定，其结论如下：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>（项目名称）共分为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个单位工程，单位工程施工质量全部合格，合格率100%；其中单位工程优良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个，优良率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%；主要单位为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个，优良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个，优良率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%。单位工程优良率大于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%，核定该工程质量为优良等级。</w:t>
            </w:r>
          </w:p>
          <w:p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936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完（竣）工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验收委员会对工程质量的评价意见和结论：</w:t>
            </w:r>
          </w:p>
          <w:p>
            <w:pPr>
              <w:spacing w:line="340" w:lineRule="exact"/>
              <w:ind w:firstLine="6120" w:firstLineChars="255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（或建设单位）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建设项目法人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主要贡献人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0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20" w:type="dxa"/>
            <w:gridSpan w:val="9"/>
            <w:noWrap w:val="0"/>
            <w:vAlign w:val="bottom"/>
          </w:tcPr>
          <w:p>
            <w:pPr>
              <w:spacing w:beforeLines="50" w:line="340" w:lineRule="exact"/>
              <w:ind w:right="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申报意见：</w:t>
            </w:r>
          </w:p>
          <w:p>
            <w:pPr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</w:t>
            </w:r>
          </w:p>
          <w:p>
            <w:pPr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</w:p>
          <w:p>
            <w:pPr>
              <w:spacing w:afterLines="30" w:line="340" w:lineRule="exact"/>
              <w:ind w:right="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主要参建单位</w:t>
            </w:r>
          </w:p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主要贡献人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beforeLines="50" w:line="340" w:lineRule="exact"/>
              <w:ind w:right="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申报意见：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</w:t>
            </w:r>
          </w:p>
          <w:p>
            <w:pPr>
              <w:spacing w:afterLines="30"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施工二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主要贡献人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79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40" w:lineRule="exact"/>
              <w:ind w:right="482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申报意见：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afterLines="30"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技术负责人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主要贡献人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beforeLines="50" w:afterLines="30" w:line="340" w:lineRule="exact"/>
              <w:ind w:right="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申报意见：</w:t>
            </w:r>
          </w:p>
          <w:p>
            <w:pPr>
              <w:spacing w:afterLines="30" w:line="34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spacing w:afterLines="30" w:line="34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spacing w:afterLines="30"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restart"/>
            <w:noWrap w:val="0"/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</w:rPr>
              <w:t>主要参建单位</w:t>
            </w:r>
          </w:p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技术负责人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主要贡献人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beforeLines="50" w:line="340" w:lineRule="exact"/>
              <w:ind w:right="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申报意见：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afterLines="30"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科研、咨询或质量检测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391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技术负责人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主要贡献人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40" w:type="dxa"/>
            <w:vMerge w:val="continue"/>
            <w:noWrap w:val="0"/>
            <w:vAlign w:val="center"/>
          </w:tcPr>
          <w:p/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beforeLines="50" w:line="340" w:lineRule="exact"/>
              <w:ind w:right="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申报意见：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afterLines="30"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9360" w:type="dxa"/>
            <w:gridSpan w:val="11"/>
            <w:noWrap w:val="0"/>
            <w:vAlign w:val="top"/>
          </w:tcPr>
          <w:p>
            <w:pPr>
              <w:spacing w:beforeLine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本单位此次填报的申报表及附件材料的全部数据、内容是真实的。申报材料如有虚假，本单位将自动退出深圳市水务工程优质奖的评选，并自愿接受有关主管部门根据有关规定所作的处理。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单位法定代表人：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（签名）                           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36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4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评审委员会意见：</w:t>
            </w: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40" w:lineRule="exact"/>
              <w:ind w:firstLine="4560" w:firstLineChars="19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主任委员（签字）：</w:t>
            </w:r>
          </w:p>
          <w:p>
            <w:pPr>
              <w:spacing w:line="340" w:lineRule="exact"/>
              <w:ind w:firstLine="5040" w:firstLineChars="2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spacing w:line="64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主要贡献人情况表</w:t>
      </w:r>
    </w:p>
    <w:tbl>
      <w:tblPr>
        <w:tblStyle w:val="2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3"/>
        <w:gridCol w:w="1141"/>
        <w:gridCol w:w="269"/>
        <w:gridCol w:w="1635"/>
        <w:gridCol w:w="147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从事专业及领域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所在申报或参建单位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在本工程中所担任职务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主要描述贡献人在本工程中工作业绩，由所在申报单位或参建单位负责填写，500字左右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推荐单位负责人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1FFB9"/>
    <w:multiLevelType w:val="singleLevel"/>
    <w:tmpl w:val="A6B1FF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1F5A9A"/>
    <w:multiLevelType w:val="singleLevel"/>
    <w:tmpl w:val="2A1F5A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EC61AEC"/>
    <w:multiLevelType w:val="singleLevel"/>
    <w:tmpl w:val="4EC61AE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3558C0"/>
    <w:multiLevelType w:val="singleLevel"/>
    <w:tmpl w:val="633558C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零日科技</cp:lastModifiedBy>
  <dcterms:modified xsi:type="dcterms:W3CDTF">2021-03-11T07:46:14Z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60E3D9CDCB2244B0B017EAAC88AE02D9</vt:lpwstr>
  </property>
</Properties>
</file>