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60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深圳市水利工程行业协会：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我单位在经营过程中，严格执行国家安全生产的各项法律法规，</w:t>
      </w:r>
      <w:r>
        <w:rPr>
          <w:rFonts w:hint="eastAsia" w:ascii="仿宋" w:hAnsi="仿宋" w:eastAsia="仿宋" w:cs="仿宋"/>
          <w:sz w:val="32"/>
          <w:szCs w:val="32"/>
        </w:rPr>
        <w:t>诚实守信，积极履行社会责任。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此次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2024年度深圳市水务工程文明工地所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提交的相关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材料，我们确保全部内容真实有效，我单位对此负责，自愿接受协会监督管理，并承担由此引发的法律责任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1600" w:firstLineChars="500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企业名称（公章）：</w:t>
      </w:r>
    </w:p>
    <w:p>
      <w:pPr>
        <w:adjustRightInd w:val="0"/>
        <w:snapToGrid w:val="0"/>
        <w:spacing w:line="360" w:lineRule="auto"/>
        <w:ind w:right="560"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760" w:firstLineChars="18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月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ZjNlY2YyMGFmYjA1NmU2NDI2NGEzYjNmOTEyMTQifQ=="/>
  </w:docVars>
  <w:rsids>
    <w:rsidRoot w:val="55E032E1"/>
    <w:rsid w:val="55E032E1"/>
    <w:rsid w:val="5902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2023-06-05T01:19:00Z</dcterms:created>
  <dc:creator>国国的迷妹</dc:creator>
  <cp:lastModifiedBy>国国的迷妹</cp:lastModifiedBy>
  <dcterms:modified xsi:type="dcterms:W3CDTF">2024-04-07T01:54:21Z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DAE372F65A9D4421B23658A85A3805FE_11</vt:lpwstr>
  </property>
</Properties>
</file>